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38D" w:rsidRDefault="0069138D" w:rsidP="0069138D">
      <w:pPr>
        <w:spacing w:line="200" w:lineRule="atLeast"/>
        <w:jc w:val="both"/>
        <w:rPr>
          <w:b/>
          <w:bCs/>
          <w:color w:val="0000FF"/>
          <w:sz w:val="23"/>
          <w:szCs w:val="23"/>
        </w:rPr>
      </w:pPr>
      <w:r>
        <w:rPr>
          <w:b/>
          <w:bCs/>
          <w:color w:val="0000FF"/>
          <w:sz w:val="23"/>
          <w:szCs w:val="23"/>
        </w:rPr>
        <w:t>SUPPLEMENTARY DATA</w: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.8pt;margin-top:5pt;width:462.6pt;height:177.6pt;z-index:251661312;mso-position-horizontal-relative:margin;mso-width-relative:margin;mso-height-relative:margin" stroked="f">
            <v:textbox>
              <w:txbxContent>
                <w:p w:rsidR="0069138D" w:rsidRDefault="0069138D" w:rsidP="0069138D">
                  <w:r>
                    <w:rPr>
                      <w:noProof/>
                    </w:rPr>
                    <w:drawing>
                      <wp:inline distT="0" distB="0" distL="0" distR="0">
                        <wp:extent cx="5669280" cy="2190711"/>
                        <wp:effectExtent l="19050" t="0" r="7620" b="0"/>
                        <wp:docPr id="1" name="Picture 0" descr="Figu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69280" cy="21907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28" type="#_x0000_t202" style="position:absolute;left:0;text-align:left;margin-left:0;margin-top:222.7pt;width:468pt;height:54.9pt;z-index:251662336;mso-position-horizontal:center;mso-position-horizontal-relative:margin;mso-position-vertical-relative:margin;mso-width-relative:margin;mso-height-relative:margin" stroked="f">
            <v:textbox inset="0,0,0,0">
              <w:txbxContent>
                <w:p w:rsidR="0069138D" w:rsidRPr="003F400F" w:rsidRDefault="0069138D" w:rsidP="0069138D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gramStart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>Supplementary Figure 1.</w:t>
                  </w:r>
                  <w:proofErr w:type="gramEnd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Body weight and fat mass of </w:t>
                  </w:r>
                  <w:proofErr w:type="spellStart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>AdicerKO</w:t>
                  </w:r>
                  <w:proofErr w:type="spellEnd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mice.</w:t>
                  </w:r>
                  <w:proofErr w:type="gramEnd"/>
                  <w:r w:rsidRPr="003F400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Twelve-week old mice were subjected to </w:t>
                  </w:r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ad </w:t>
                  </w:r>
                  <w:proofErr w:type="spellStart"/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>libitum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(AL) or dietary restriction (DR) regimens for three months.</w:t>
                  </w:r>
                  <w:r w:rsidRPr="003F400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(</w:t>
                  </w:r>
                  <w:r w:rsidRPr="005A1DAF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) Body weight. (</w:t>
                  </w:r>
                  <w:r w:rsidRPr="005A1DAF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Fat mass (N=4-8 per condition). </w:t>
                  </w:r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Mean ± SEM. *** P &lt; 0.001 for genotype effect.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†† P &lt; 0.01, ††† P &lt; 0.001 for diet effect.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WAT, inguinal white adipose tissue.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eWAT</w:t>
                  </w:r>
                  <w:proofErr w:type="spellEnd"/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epididymal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white adipose tissue. </w:t>
                  </w:r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BAT,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interscapular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brown adipose tissue.</w:t>
                  </w:r>
                  <w:proofErr w:type="gramEnd"/>
                </w:p>
                <w:p w:rsidR="0069138D" w:rsidRPr="002F19A9" w:rsidRDefault="0069138D" w:rsidP="0069138D"/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29" type="#_x0000_t202" style="position:absolute;left:0;text-align:left;margin-left:36pt;margin-top:306pt;width:439.2pt;height:371.75pt;z-index:251663360;mso-position-horizontal-relative:margin;mso-position-vertical-relative:margin;mso-width-relative:margin;mso-height-relative:margin" stroked="f">
            <v:textbox>
              <w:txbxContent>
                <w:p w:rsidR="0069138D" w:rsidRPr="003F400F" w:rsidRDefault="0069138D" w:rsidP="0069138D">
                  <w:pPr>
                    <w:jc w:val="both"/>
                    <w:rPr>
                      <w:rFonts w:ascii="Calibri" w:hAnsi="Calibri"/>
                      <w:sz w:val="22"/>
                      <w:szCs w:val="22"/>
                    </w:rPr>
                  </w:pPr>
                  <w:proofErr w:type="gramStart"/>
                  <w:r w:rsidRPr="003F400F">
                    <w:rPr>
                      <w:rFonts w:ascii="Calibri" w:hAnsi="Calibri"/>
                      <w:b/>
                      <w:sz w:val="22"/>
                      <w:szCs w:val="22"/>
                    </w:rPr>
                    <w:t>Supplementary Table 1.</w:t>
                  </w:r>
                  <w:proofErr w:type="gramEnd"/>
                  <w:r w:rsidRPr="003F400F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3F400F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Pathway analysis of serum </w:t>
                  </w:r>
                  <w:proofErr w:type="spellStart"/>
                  <w:r w:rsidRPr="003F400F">
                    <w:rPr>
                      <w:rFonts w:ascii="Calibri" w:hAnsi="Calibri"/>
                      <w:b/>
                      <w:sz w:val="22"/>
                      <w:szCs w:val="22"/>
                    </w:rPr>
                    <w:t>metabolomics</w:t>
                  </w:r>
                  <w:proofErr w:type="spellEnd"/>
                  <w:r w:rsidRPr="003F400F">
                    <w:rPr>
                      <w:rFonts w:ascii="Calibri" w:hAnsi="Calibri"/>
                      <w:b/>
                      <w:sz w:val="22"/>
                      <w:szCs w:val="22"/>
                    </w:rPr>
                    <w:t xml:space="preserve"> data comparing all conditions.</w:t>
                  </w:r>
                  <w:proofErr w:type="gramEnd"/>
                  <w:r w:rsidRPr="003F400F">
                    <w:rPr>
                      <w:rFonts w:ascii="Calibri" w:hAnsi="Calibri"/>
                      <w:sz w:val="22"/>
                      <w:szCs w:val="22"/>
                    </w:rPr>
                    <w:t xml:space="preserve"> Differentially expressed pathways when all conditions were compared (Lox AL, </w:t>
                  </w:r>
                  <w:proofErr w:type="spellStart"/>
                  <w:r w:rsidRPr="003F400F">
                    <w:rPr>
                      <w:rFonts w:ascii="Calibri" w:hAnsi="Calibri"/>
                      <w:sz w:val="22"/>
                      <w:szCs w:val="22"/>
                    </w:rPr>
                    <w:t>AdicerKO</w:t>
                  </w:r>
                  <w:proofErr w:type="spellEnd"/>
                  <w:r w:rsidRPr="003F400F">
                    <w:rPr>
                      <w:rFonts w:ascii="Calibri" w:hAnsi="Calibri"/>
                      <w:sz w:val="22"/>
                      <w:szCs w:val="22"/>
                    </w:rPr>
                    <w:t xml:space="preserve"> AL, Lox DR and </w:t>
                  </w:r>
                  <w:proofErr w:type="spellStart"/>
                  <w:r w:rsidRPr="003F400F">
                    <w:rPr>
                      <w:rFonts w:ascii="Calibri" w:hAnsi="Calibri"/>
                      <w:sz w:val="22"/>
                      <w:szCs w:val="22"/>
                    </w:rPr>
                    <w:t>AdicerKO</w:t>
                  </w:r>
                  <w:proofErr w:type="spellEnd"/>
                  <w:r w:rsidRPr="003F400F">
                    <w:rPr>
                      <w:rFonts w:ascii="Calibri" w:hAnsi="Calibri"/>
                      <w:sz w:val="22"/>
                      <w:szCs w:val="22"/>
                    </w:rPr>
                    <w:t xml:space="preserve"> DR). </w:t>
                  </w:r>
                </w:p>
                <w:p w:rsidR="0069138D" w:rsidRPr="000D7CE8" w:rsidRDefault="0069138D" w:rsidP="0069138D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W w:w="5000" w:type="pct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5118"/>
                    <w:gridCol w:w="628"/>
                    <w:gridCol w:w="657"/>
                    <w:gridCol w:w="1118"/>
                    <w:gridCol w:w="1130"/>
                  </w:tblGrid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5A1DAF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Pathway Name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5A1DAF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Total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5A1DAF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Hits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5A1DAF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5A1DAF" w:rsidRDefault="0069138D" w:rsidP="000D7CE8">
                        <w:pPr>
                          <w:ind w:left="-102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FDR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Fatty acid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0.012752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Valine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</w:t>
                        </w: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leucine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isoleucine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0.017801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Valine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</w:t>
                        </w: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leucine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isoleucine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degradation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0.017801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Pantothenate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CoA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0.025044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Glycerophospholipid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30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0.026662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Phenylalanine, tyrosine and tryptophan biosynthesis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0.033377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Phenylalanine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0.033377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Aminoacyl-tRNA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69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0.04653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Selenoamino</w:t>
                        </w:r>
                        <w:proofErr w:type="spellEnd"/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0.047154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Taurine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hypotaurine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8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0.053879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Primary bile acid biosynthesis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0.053879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Tyrosine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0.056882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Ubiquinone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other </w:t>
                        </w: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terpenoid-quinone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0.056882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Arachidonic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0.058074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Linoleic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0.058074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alpha-</w:t>
                        </w: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Linolenic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0.058074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Histidine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0.059795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5A1DAF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0.12663</w:t>
                        </w:r>
                      </w:p>
                    </w:tc>
                  </w:tr>
                </w:tbl>
                <w:p w:rsidR="0069138D" w:rsidRDefault="0069138D" w:rsidP="0069138D"/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46" type="#_x0000_t202" style="position:absolute;left:0;text-align:left;margin-left:0;margin-top:681.95pt;width:511.05pt;height:54pt;z-index:251678720;visibility:visible;mso-position-horizontal:center;mso-position-horizontal-relative:margin;mso-position-vertical-relative:margin" filled="f" stroked="f">
            <v:textbox inset="0,0,0,0">
              <w:txbxContent>
                <w:p w:rsidR="00F328CF" w:rsidRDefault="00F328CF" w:rsidP="00F328CF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1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zh-TW"/>
        </w:rPr>
        <w:lastRenderedPageBreak/>
        <w:pict>
          <v:shape id="_x0000_s1030" type="#_x0000_t202" style="position:absolute;left:0;text-align:left;margin-left:0;margin-top:0;width:439.2pt;height:341.15pt;z-index:251664384;mso-position-horizontal:center;mso-position-horizontal-relative:margin;mso-width-relative:margin;mso-height-relative:margin" stroked="f">
            <v:textbox>
              <w:txbxContent>
                <w:tbl>
                  <w:tblPr>
                    <w:tblW w:w="5000" w:type="pct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5118"/>
                    <w:gridCol w:w="628"/>
                    <w:gridCol w:w="657"/>
                    <w:gridCol w:w="1118"/>
                    <w:gridCol w:w="1130"/>
                  </w:tblGrid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Arginine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proline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0.18956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0.37912</w:t>
                        </w:r>
                      </w:p>
                    </w:tc>
                  </w:tr>
                  <w:tr w:rsidR="0069138D" w:rsidRPr="005A1DAF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Cysteine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methionine</w:t>
                        </w:r>
                        <w:proofErr w:type="spellEnd"/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0.21403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5A1DAF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5A1DAF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Glycine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serine and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threonine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0.22678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Alanine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aspartate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glutamate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5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0.2624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Lysine biosynthesis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0.27126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Biotin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5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0.27126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Tryptophan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40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0.27569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Methane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0.30306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Cyanoamino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0.30306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Sphingolipid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0.30306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0.40408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beta-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Alanine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0.37459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0.47022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Lysine degradation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0.37879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0.47022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Glutathione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0.39554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0.47464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Nitrogen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0.5897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0.68481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Butanoate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0.63277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0.6903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Porphyrin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chlorophyll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0.63277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0.6903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D-Glutamine and D-glutamate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5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0.84868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0.89236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Purine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68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0.89236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0.89236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958" w:type="pc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Pyrimidine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363" w:type="pct"/>
                        <w:tcBorders>
                          <w:top w:val="nil"/>
                          <w:left w:val="single" w:sz="8" w:space="0" w:color="A8A8A8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380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46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0.89236</w:t>
                        </w:r>
                      </w:p>
                    </w:tc>
                    <w:tc>
                      <w:tcPr>
                        <w:tcW w:w="653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0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0.89236</w:t>
                        </w:r>
                      </w:p>
                    </w:tc>
                  </w:tr>
                </w:tbl>
                <w:p w:rsidR="0069138D" w:rsidRDefault="0069138D" w:rsidP="0069138D"/>
              </w:txbxContent>
            </v:textbox>
            <w10:wrap anchorx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47" type="#_x0000_t202" style="position:absolute;left:0;text-align:left;margin-left:0;margin-top:679.85pt;width:511.05pt;height:54pt;z-index:251679744;visibility:visible;mso-position-horizontal:center;mso-position-horizontal-relative:margin;mso-position-vertical-relative:margin" filled="f" stroked="f">
            <v:textbox inset="0,0,0,0">
              <w:txbxContent>
                <w:p w:rsidR="00F328CF" w:rsidRDefault="00F328CF" w:rsidP="00F328CF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2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lastRenderedPageBreak/>
        <w:pict>
          <v:shape id="_x0000_s1031" type="#_x0000_t202" style="position:absolute;left:0;text-align:left;margin-left:0;margin-top:0;width:555.3pt;height:411.25pt;z-index:251665408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69138D" w:rsidRDefault="0069138D" w:rsidP="0069138D">
                  <w:r>
                    <w:rPr>
                      <w:noProof/>
                    </w:rPr>
                    <w:drawing>
                      <wp:inline distT="0" distB="0" distL="0" distR="0">
                        <wp:extent cx="6858000" cy="5184189"/>
                        <wp:effectExtent l="19050" t="0" r="0" b="0"/>
                        <wp:docPr id="210" name="Picture 13" descr="Figur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2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8000" cy="51841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32" type="#_x0000_t202" style="position:absolute;left:0;text-align:left;margin-left:0;margin-top:432.15pt;width:468pt;height:60.5pt;z-index:251666432;mso-position-horizontal:center;mso-position-horizontal-relative:margin;mso-position-vertical-relative:margin;mso-width-relative:margin;mso-height-relative:margin" stroked="f">
            <v:textbox inset="0,0,0,0">
              <w:txbxContent>
                <w:p w:rsidR="0069138D" w:rsidRPr="003F400F" w:rsidRDefault="0069138D" w:rsidP="0069138D">
                  <w:pPr>
                    <w:spacing w:line="200" w:lineRule="atLeast"/>
                    <w:jc w:val="both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proofErr w:type="gramStart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>Supplementary Figure 2.</w:t>
                  </w:r>
                  <w:proofErr w:type="gramEnd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Serum metabolite changes in </w:t>
                  </w:r>
                  <w:proofErr w:type="spellStart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>AdicerKO</w:t>
                  </w:r>
                  <w:proofErr w:type="spellEnd"/>
                  <w:r w:rsidRPr="005A1DAF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mice.</w:t>
                  </w:r>
                  <w:r w:rsidRPr="003F400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Twelve-week old mice were subjected to </w:t>
                  </w:r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ad </w:t>
                  </w:r>
                  <w:proofErr w:type="spellStart"/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>libitum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(AL) or dietary restriction (DR) regimens for three months.</w:t>
                  </w:r>
                  <w:r w:rsidRPr="003F400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Mice were euthanized at the end of the protocol after overnight fasting and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metabolomics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was conducted in the serum samples. Values were normalized by the average of the Lox AL group, Log2 transformed and Pareto scaled. Data was subjected to (</w:t>
                  </w:r>
                  <w:r w:rsidRPr="000D7CE8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Partial Least Squares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Discriminant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Analysis (PLS-DA) and (</w:t>
                  </w:r>
                  <w:r w:rsidRPr="000D7CE8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Hierarchical Clustering Analysis. (C-F) </w:t>
                  </w:r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Selected metabolites.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N=3 per condition. Data are mean ± SE. * P &lt; 0.05.</w:t>
                  </w:r>
                </w:p>
                <w:p w:rsidR="0069138D" w:rsidRPr="002F19A9" w:rsidRDefault="0069138D" w:rsidP="0069138D"/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48" type="#_x0000_t202" style="position:absolute;left:0;text-align:left;margin-left:0;margin-top:684.05pt;width:511.05pt;height:54pt;z-index:251680768;visibility:visible;mso-position-horizontal:center;mso-position-horizontal-relative:margin;mso-position-vertical-relative:margin" filled="f" stroked="f">
            <v:textbox inset="0,0,0,0">
              <w:txbxContent>
                <w:p w:rsidR="00F328CF" w:rsidRDefault="00F328CF" w:rsidP="00F328CF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3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lastRenderedPageBreak/>
        <w:pict>
          <v:shape id="_x0000_s1033" type="#_x0000_t202" style="position:absolute;left:0;text-align:left;margin-left:0;margin-top:.4pt;width:439.2pt;height:668.55pt;z-index:251667456;mso-position-horizontal:center;mso-position-horizontal-relative:margin;mso-width-relative:margin;mso-height-relative:margin" stroked="f">
            <v:textbox>
              <w:txbxContent>
                <w:p w:rsidR="0069138D" w:rsidRPr="004A4D8B" w:rsidRDefault="0069138D" w:rsidP="0069138D">
                  <w:pPr>
                    <w:jc w:val="both"/>
                    <w:rPr>
                      <w:rFonts w:ascii="Calibri" w:hAnsi="Calibri"/>
                      <w:spacing w:val="-2"/>
                      <w:sz w:val="22"/>
                      <w:szCs w:val="22"/>
                    </w:rPr>
                  </w:pPr>
                  <w:proofErr w:type="gramStart"/>
                  <w:r w:rsidRPr="004A4D8B">
                    <w:rPr>
                      <w:rFonts w:ascii="Calibri" w:hAnsi="Calibri"/>
                      <w:b/>
                      <w:spacing w:val="-2"/>
                      <w:sz w:val="22"/>
                      <w:szCs w:val="22"/>
                    </w:rPr>
                    <w:t>Supplementary Table 2.</w:t>
                  </w:r>
                  <w:proofErr w:type="gramEnd"/>
                  <w:r w:rsidRPr="004A4D8B">
                    <w:rPr>
                      <w:rFonts w:ascii="Calibri" w:hAnsi="Calibri"/>
                      <w:b/>
                      <w:spacing w:val="-2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4A4D8B">
                    <w:rPr>
                      <w:rFonts w:ascii="Calibri" w:hAnsi="Calibri"/>
                      <w:b/>
                      <w:spacing w:val="-2"/>
                      <w:sz w:val="22"/>
                      <w:szCs w:val="22"/>
                    </w:rPr>
                    <w:t xml:space="preserve">Pathway analysis of serum </w:t>
                  </w:r>
                  <w:proofErr w:type="spellStart"/>
                  <w:r w:rsidRPr="004A4D8B">
                    <w:rPr>
                      <w:rFonts w:ascii="Calibri" w:hAnsi="Calibri"/>
                      <w:b/>
                      <w:spacing w:val="-2"/>
                      <w:sz w:val="22"/>
                      <w:szCs w:val="22"/>
                    </w:rPr>
                    <w:t>metabolomics</w:t>
                  </w:r>
                  <w:proofErr w:type="spellEnd"/>
                  <w:r w:rsidRPr="004A4D8B">
                    <w:rPr>
                      <w:rFonts w:ascii="Calibri" w:hAnsi="Calibri"/>
                      <w:b/>
                      <w:spacing w:val="-2"/>
                      <w:sz w:val="22"/>
                      <w:szCs w:val="22"/>
                    </w:rPr>
                    <w:t xml:space="preserve"> data in </w:t>
                  </w:r>
                  <w:proofErr w:type="spellStart"/>
                  <w:r w:rsidRPr="004A4D8B">
                    <w:rPr>
                      <w:rFonts w:ascii="Calibri" w:hAnsi="Calibri"/>
                      <w:b/>
                      <w:spacing w:val="-2"/>
                      <w:sz w:val="22"/>
                      <w:szCs w:val="22"/>
                    </w:rPr>
                    <w:t>AdicerKO</w:t>
                  </w:r>
                  <w:proofErr w:type="spellEnd"/>
                  <w:r w:rsidRPr="004A4D8B">
                    <w:rPr>
                      <w:rFonts w:ascii="Calibri" w:hAnsi="Calibri"/>
                      <w:b/>
                      <w:spacing w:val="-2"/>
                      <w:sz w:val="22"/>
                      <w:szCs w:val="22"/>
                    </w:rPr>
                    <w:t xml:space="preserve"> mice.</w:t>
                  </w:r>
                  <w:proofErr w:type="gramEnd"/>
                  <w:r w:rsidRPr="004A4D8B">
                    <w:rPr>
                      <w:rFonts w:ascii="Calibri" w:hAnsi="Calibri"/>
                      <w:spacing w:val="-2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4A4D8B">
                    <w:rPr>
                      <w:rFonts w:ascii="Calibri" w:hAnsi="Calibri"/>
                      <w:spacing w:val="-2"/>
                      <w:sz w:val="22"/>
                      <w:szCs w:val="22"/>
                    </w:rPr>
                    <w:t xml:space="preserve">Differentially expressed pathways when Lox </w:t>
                  </w:r>
                  <w:r w:rsidRPr="004A4D8B">
                    <w:rPr>
                      <w:rFonts w:ascii="Calibri" w:hAnsi="Calibri"/>
                      <w:i/>
                      <w:spacing w:val="-2"/>
                      <w:sz w:val="22"/>
                      <w:szCs w:val="22"/>
                    </w:rPr>
                    <w:t xml:space="preserve">ad </w:t>
                  </w:r>
                  <w:proofErr w:type="spellStart"/>
                  <w:r w:rsidRPr="004A4D8B">
                    <w:rPr>
                      <w:rFonts w:ascii="Calibri" w:hAnsi="Calibri"/>
                      <w:i/>
                      <w:spacing w:val="-2"/>
                      <w:sz w:val="22"/>
                      <w:szCs w:val="22"/>
                    </w:rPr>
                    <w:t>libitum</w:t>
                  </w:r>
                  <w:proofErr w:type="spellEnd"/>
                  <w:r w:rsidRPr="004A4D8B">
                    <w:rPr>
                      <w:rFonts w:ascii="Calibri" w:hAnsi="Calibri"/>
                      <w:i/>
                      <w:spacing w:val="-2"/>
                      <w:sz w:val="22"/>
                      <w:szCs w:val="22"/>
                    </w:rPr>
                    <w:t xml:space="preserve"> </w:t>
                  </w:r>
                  <w:r w:rsidRPr="004A4D8B">
                    <w:rPr>
                      <w:rFonts w:ascii="Calibri" w:hAnsi="Calibri"/>
                      <w:spacing w:val="-2"/>
                      <w:sz w:val="22"/>
                      <w:szCs w:val="22"/>
                    </w:rPr>
                    <w:t xml:space="preserve">and </w:t>
                  </w:r>
                  <w:proofErr w:type="spellStart"/>
                  <w:r w:rsidRPr="004A4D8B">
                    <w:rPr>
                      <w:rFonts w:ascii="Calibri" w:hAnsi="Calibri"/>
                      <w:spacing w:val="-2"/>
                      <w:sz w:val="22"/>
                      <w:szCs w:val="22"/>
                    </w:rPr>
                    <w:t>AdicerKO</w:t>
                  </w:r>
                  <w:proofErr w:type="spellEnd"/>
                  <w:r w:rsidRPr="004A4D8B">
                    <w:rPr>
                      <w:rFonts w:ascii="Calibri" w:hAnsi="Calibri"/>
                      <w:spacing w:val="-2"/>
                      <w:sz w:val="22"/>
                      <w:szCs w:val="22"/>
                    </w:rPr>
                    <w:t xml:space="preserve"> </w:t>
                  </w:r>
                  <w:r w:rsidRPr="004A4D8B">
                    <w:rPr>
                      <w:rFonts w:ascii="Calibri" w:hAnsi="Calibri"/>
                      <w:i/>
                      <w:spacing w:val="-2"/>
                      <w:sz w:val="22"/>
                      <w:szCs w:val="22"/>
                    </w:rPr>
                    <w:t xml:space="preserve">ad </w:t>
                  </w:r>
                  <w:proofErr w:type="spellStart"/>
                  <w:r w:rsidRPr="004A4D8B">
                    <w:rPr>
                      <w:rFonts w:ascii="Calibri" w:hAnsi="Calibri"/>
                      <w:i/>
                      <w:spacing w:val="-2"/>
                      <w:sz w:val="22"/>
                      <w:szCs w:val="22"/>
                    </w:rPr>
                    <w:t>libitum</w:t>
                  </w:r>
                  <w:proofErr w:type="spellEnd"/>
                  <w:r w:rsidRPr="004A4D8B">
                    <w:rPr>
                      <w:rFonts w:ascii="Calibri" w:hAnsi="Calibri"/>
                      <w:spacing w:val="-2"/>
                      <w:sz w:val="22"/>
                      <w:szCs w:val="22"/>
                    </w:rPr>
                    <w:t xml:space="preserve"> were compared.</w:t>
                  </w:r>
                  <w:proofErr w:type="gramEnd"/>
                  <w:r w:rsidRPr="004A4D8B">
                    <w:rPr>
                      <w:rFonts w:ascii="Calibri" w:hAnsi="Calibri"/>
                      <w:spacing w:val="-2"/>
                      <w:sz w:val="22"/>
                      <w:szCs w:val="22"/>
                    </w:rPr>
                    <w:t xml:space="preserve"> </w:t>
                  </w:r>
                </w:p>
                <w:p w:rsidR="0069138D" w:rsidRPr="004A4D8B" w:rsidRDefault="0069138D" w:rsidP="0069138D">
                  <w:pPr>
                    <w:rPr>
                      <w:sz w:val="16"/>
                      <w:szCs w:val="16"/>
                    </w:rPr>
                  </w:pPr>
                </w:p>
                <w:tbl>
                  <w:tblPr>
                    <w:tblW w:w="5000" w:type="pct"/>
                    <w:tblCellMar>
                      <w:left w:w="70" w:type="dxa"/>
                      <w:right w:w="70" w:type="dxa"/>
                    </w:tblCellMar>
                    <w:tblLook w:val="04A0"/>
                  </w:tblPr>
                  <w:tblGrid>
                    <w:gridCol w:w="4725"/>
                    <w:gridCol w:w="709"/>
                    <w:gridCol w:w="786"/>
                    <w:gridCol w:w="1151"/>
                    <w:gridCol w:w="1280"/>
                  </w:tblGrid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8" w:space="0" w:color="auto"/>
                          <w:right w:val="nil"/>
                        </w:tcBorders>
                        <w:shd w:val="clear" w:color="auto" w:fill="F2F2F2" w:themeFill="background1" w:themeFillShade="F2"/>
                        <w:noWrap/>
                        <w:vAlign w:val="center"/>
                        <w:hideMark/>
                      </w:tcPr>
                      <w:p w:rsidR="0069138D" w:rsidRPr="000D7CE8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Pathway Name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single" w:sz="4" w:space="0" w:color="auto"/>
                          <w:left w:val="single" w:sz="8" w:space="0" w:color="A8A8A8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0D7CE8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Total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0D7CE8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Hits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0D7CE8" w:rsidRDefault="0069138D" w:rsidP="000D7CE8">
                        <w:pPr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single" w:sz="4" w:space="0" w:color="auto"/>
                          <w:left w:val="nil"/>
                          <w:bottom w:val="single" w:sz="8" w:space="0" w:color="auto"/>
                          <w:right w:val="single" w:sz="8" w:space="0" w:color="A8A8A8"/>
                        </w:tcBorders>
                        <w:shd w:val="clear" w:color="000000" w:fill="F1F3F6"/>
                        <w:vAlign w:val="center"/>
                        <w:hideMark/>
                      </w:tcPr>
                      <w:p w:rsidR="0069138D" w:rsidRPr="000D7CE8" w:rsidRDefault="0069138D" w:rsidP="000D7CE8">
                        <w:pPr>
                          <w:ind w:left="-102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FDR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Valine</w:t>
                        </w:r>
                        <w:proofErr w:type="spellEnd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</w:t>
                        </w:r>
                        <w:proofErr w:type="spellStart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leucine</w:t>
                        </w:r>
                        <w:proofErr w:type="spellEnd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isoleucine</w:t>
                        </w:r>
                        <w:proofErr w:type="spellEnd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2.20E-04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0.0039647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Valine</w:t>
                        </w:r>
                        <w:proofErr w:type="spellEnd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</w:t>
                        </w:r>
                        <w:proofErr w:type="spellStart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leucine</w:t>
                        </w:r>
                        <w:proofErr w:type="spellEnd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isoleucine</w:t>
                        </w:r>
                        <w:proofErr w:type="spellEnd"/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degradation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38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2.20E-04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1"/>
                          <w:jc w:val="center"/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b/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0.0039647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Phenylalanine, tyrosine and tryptophan biosynthesis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0.058927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0.44812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Phenylalanine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11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0.058927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0.44812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Selenoamino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0.078201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0.44812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Aminoacyl-tRNA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69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0.0869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0.44812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Tyrosine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0.099581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0.44812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Ubiquinone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other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terpenoid-quinone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0.099581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0.44812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Pantothenate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CoA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biosynthesis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0.11684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0.46735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Alanine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aspartate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glutamate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24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5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0.21123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0.7081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Tryptophan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40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0.21636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0.7081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Cysteine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methionine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0.25371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0.73455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Arachidonic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36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0.30606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0.73455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Linoleic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0.30606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0.73455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alpha-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Linolenic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0.30606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0.73455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Glycerophospholipid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30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0.37639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Histidine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15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0.38953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Nitrogen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0.41275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beta-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Alanine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17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0.41291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Arginine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proline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44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0.48213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Lysine degradation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23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0.49067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Glutathione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26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0.50355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Purine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68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0.53907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Pyrimidine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41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0.53907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Butanoate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22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0.57659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Porphyrin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chlorophyll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27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0.57659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D-Glutamine and D-glutamate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5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0.57872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0.77163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Methane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9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0.66013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0.79215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Cyanoamino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acid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6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0.66013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0.79215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Sphingolipid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21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0.66013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0.79215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Glycine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, serine and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threonine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31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2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0.69424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0.80621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Fatty acid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39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0.76257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0.85789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Taurine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and </w:t>
                        </w:r>
                        <w:proofErr w:type="spellStart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hypotaurine</w:t>
                        </w:r>
                        <w:proofErr w:type="spellEnd"/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 xml:space="preserve">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8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0.89892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0.92402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Primary bile acid biosynthesis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46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0.89892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0.92402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Lysine biosynthesis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4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0.92402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8" w:space="0" w:color="A8A8A8"/>
                          <w:right w:val="single" w:sz="8" w:space="0" w:color="A8A8A8"/>
                        </w:tcBorders>
                        <w:shd w:val="clear" w:color="000000" w:fill="FFFFFF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0.92402</w:t>
                        </w:r>
                      </w:p>
                    </w:tc>
                  </w:tr>
                  <w:tr w:rsidR="0069138D" w:rsidRPr="000D7CE8" w:rsidTr="000D7CE8">
                    <w:trPr>
                      <w:trHeight w:val="315"/>
                    </w:trPr>
                    <w:tc>
                      <w:tcPr>
                        <w:tcW w:w="2731" w:type="pct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Biotin metabolism</w:t>
                        </w:r>
                      </w:p>
                    </w:tc>
                    <w:tc>
                      <w:tcPr>
                        <w:tcW w:w="410" w:type="pct"/>
                        <w:tcBorders>
                          <w:top w:val="nil"/>
                          <w:left w:val="single" w:sz="8" w:space="0" w:color="A8A8A8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5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5</w:t>
                        </w:r>
                      </w:p>
                    </w:tc>
                    <w:tc>
                      <w:tcPr>
                        <w:tcW w:w="454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1</w:t>
                        </w:r>
                      </w:p>
                    </w:tc>
                    <w:tc>
                      <w:tcPr>
                        <w:tcW w:w="665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92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0.92402</w:t>
                        </w:r>
                      </w:p>
                    </w:tc>
                    <w:tc>
                      <w:tcPr>
                        <w:tcW w:w="740" w:type="pc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8A8A8"/>
                        </w:tcBorders>
                        <w:shd w:val="clear" w:color="000000" w:fill="F2F5F9"/>
                        <w:vAlign w:val="bottom"/>
                        <w:hideMark/>
                      </w:tcPr>
                      <w:p w:rsidR="0069138D" w:rsidRPr="000D7CE8" w:rsidRDefault="0069138D" w:rsidP="000D7CE8">
                        <w:pPr>
                          <w:ind w:left="-151" w:firstLineChars="100" w:firstLine="200"/>
                          <w:jc w:val="center"/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</w:pPr>
                        <w:r w:rsidRPr="000D7CE8">
                          <w:rPr>
                            <w:i/>
                            <w:iCs/>
                            <w:sz w:val="20"/>
                            <w:szCs w:val="20"/>
                            <w:lang w:eastAsia="pt-BR"/>
                          </w:rPr>
                          <w:t>0.92402</w:t>
                        </w:r>
                      </w:p>
                    </w:tc>
                  </w:tr>
                </w:tbl>
                <w:p w:rsidR="0069138D" w:rsidRDefault="0069138D" w:rsidP="0069138D"/>
              </w:txbxContent>
            </v:textbox>
            <w10:wrap anchorx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49" type="#_x0000_t202" style="position:absolute;left:0;text-align:left;margin-left:0;margin-top:683.35pt;width:511.05pt;height:54pt;z-index:251681792;visibility:visible;mso-position-horizontal:center;mso-position-horizontal-relative:margin;mso-position-vertical-relative:margin" filled="f" stroked="f">
            <v:textbox inset="0,0,0,0">
              <w:txbxContent>
                <w:p w:rsidR="00F328CF" w:rsidRDefault="00F328CF" w:rsidP="00F328CF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4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lastRenderedPageBreak/>
        <w:pict>
          <v:shape id="_x0000_s1044" type="#_x0000_t202" style="position:absolute;left:0;text-align:left;margin-left:0;margin-top:10.3pt;width:524.05pt;height:394.65pt;z-index:251676672;mso-position-horizontal:center;mso-position-horizontal-relative:margin;mso-width-relative:margin;mso-height-relative:margin" stroked="f">
            <v:textbox>
              <w:txbxContent>
                <w:p w:rsidR="00F328CF" w:rsidRDefault="00F328CF" w:rsidP="00F328CF">
                  <w:r>
                    <w:rPr>
                      <w:noProof/>
                    </w:rPr>
                    <w:drawing>
                      <wp:inline distT="0" distB="0" distL="0" distR="0">
                        <wp:extent cx="6400800" cy="4793220"/>
                        <wp:effectExtent l="19050" t="0" r="0" b="0"/>
                        <wp:docPr id="25" name="Picture 18" descr="FigureS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793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35" type="#_x0000_t202" style="position:absolute;left:0;text-align:left;margin-left:32.4pt;margin-top:423.6pt;width:446.4pt;height:86.85pt;z-index:251669504;mso-position-horizontal-relative:margin;mso-position-vertical-relative:margin;mso-width-relative:margin;mso-height-relative:margin" stroked="f">
            <v:textbox inset="0,0,0,0">
              <w:txbxContent>
                <w:p w:rsidR="0069138D" w:rsidRPr="004A4D8B" w:rsidRDefault="0069138D" w:rsidP="0069138D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gramStart"/>
                  <w:r w:rsidRPr="004A4D8B">
                    <w:rPr>
                      <w:rFonts w:ascii="Calibri" w:hAnsi="Calibri"/>
                      <w:b/>
                      <w:sz w:val="20"/>
                      <w:szCs w:val="20"/>
                    </w:rPr>
                    <w:t>Supplementary Figure 3.</w:t>
                  </w:r>
                  <w:proofErr w:type="gramEnd"/>
                  <w:r w:rsidRPr="004A4D8B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4A4D8B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Substrate oxidation and lipid synthesis in WAT of </w:t>
                  </w:r>
                  <w:proofErr w:type="spellStart"/>
                  <w:r w:rsidRPr="004A4D8B">
                    <w:rPr>
                      <w:rFonts w:ascii="Calibri" w:hAnsi="Calibri"/>
                      <w:b/>
                      <w:sz w:val="20"/>
                      <w:szCs w:val="20"/>
                    </w:rPr>
                    <w:t>AdicerKO</w:t>
                  </w:r>
                  <w:proofErr w:type="spellEnd"/>
                  <w:r w:rsidRPr="004A4D8B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mice.</w:t>
                  </w:r>
                  <w:proofErr w:type="gram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Twelve-week old mice were subjected to ad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libitum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(AL) or dietary restriction (DR) regimens for one month. At the end of the protocol, tissues were isolated, minced and explants were used to assess (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-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D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) complete oxidation of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valine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, (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E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-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H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) oxidation of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valine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into α-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ketoisovaleric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acid (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αKIV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), (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I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-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L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) complete oxidation of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palmitate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, (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M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-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O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) lipid synthesis from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valine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, and (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P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-</w:t>
                  </w:r>
                  <w:r w:rsidRPr="004A4D8B">
                    <w:rPr>
                      <w:rFonts w:ascii="Calibri" w:hAnsi="Calibri"/>
                      <w:b/>
                      <w:sz w:val="18"/>
                      <w:szCs w:val="18"/>
                    </w:rPr>
                    <w:t>R</w:t>
                  </w:r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) lipid synthesis from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palmitate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WAT, inguinal white adipose tissue.</w:t>
                  </w:r>
                  <w:proofErr w:type="gram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spellStart"/>
                  <w:proofErr w:type="gram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eWAT</w:t>
                  </w:r>
                  <w:proofErr w:type="spellEnd"/>
                  <w:proofErr w:type="gram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epididymal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white adipose tissue. </w:t>
                  </w:r>
                  <w:proofErr w:type="gram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BAT,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interscapular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brown adipose tissue.</w:t>
                  </w:r>
                  <w:proofErr w:type="gram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</w:t>
                  </w:r>
                  <w:proofErr w:type="gram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SM, </w:t>
                  </w:r>
                  <w:proofErr w:type="spell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gastrocnemius</w:t>
                  </w:r>
                  <w:proofErr w:type="spell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skeletal muscle.</w:t>
                  </w:r>
                  <w:proofErr w:type="gram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N=3-5 per condition. </w:t>
                  </w:r>
                  <w:proofErr w:type="gramStart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>Mean ± SEM. ** P &lt; 0.01 for genotype effect; † P &lt; 0.05, †† P &lt; 0.01, ††† P &lt; 0.001 for diet effect; ‡ P &lt; 0.05, ‡‡ P &lt; 0.01 for diet-genotype interaction.</w:t>
                  </w:r>
                  <w:proofErr w:type="gramEnd"/>
                  <w:r w:rsidRPr="004A4D8B">
                    <w:rPr>
                      <w:rFonts w:ascii="Calibri" w:hAnsi="Calibri"/>
                      <w:sz w:val="18"/>
                      <w:szCs w:val="18"/>
                    </w:rPr>
                    <w:t xml:space="preserve">   </w:t>
                  </w:r>
                </w:p>
                <w:p w:rsidR="0069138D" w:rsidRPr="002F19A9" w:rsidRDefault="0069138D" w:rsidP="0069138D"/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50" type="#_x0000_t202" style="position:absolute;left:0;text-align:left;margin-left:0;margin-top:681.25pt;width:511.05pt;height:54pt;z-index:251682816;visibility:visible;mso-position-horizontal:center;mso-position-horizontal-relative:margin;mso-position-vertical-relative:margin" filled="f" stroked="f">
            <v:textbox inset="0,0,0,0">
              <w:txbxContent>
                <w:p w:rsidR="00F328CF" w:rsidRDefault="00F328CF" w:rsidP="00F328CF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5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lastRenderedPageBreak/>
        <w:pict>
          <v:shape id="_x0000_s1045" type="#_x0000_t202" style="position:absolute;left:0;text-align:left;margin-left:0;margin-top:0;width:519.8pt;height:332.1pt;z-index:251677696;mso-position-horizontal:center;mso-position-horizontal-relative:margin;mso-position-vertical:top;mso-position-vertical-relative:margin;mso-width-relative:margin;mso-height-relative:margin" stroked="f">
            <v:textbox>
              <w:txbxContent>
                <w:p w:rsidR="00F328CF" w:rsidRDefault="00F328CF" w:rsidP="00F328CF">
                  <w:r>
                    <w:rPr>
                      <w:noProof/>
                    </w:rPr>
                    <w:drawing>
                      <wp:inline distT="0" distB="0" distL="0" distR="0">
                        <wp:extent cx="6400800" cy="4058493"/>
                        <wp:effectExtent l="19050" t="0" r="0" b="0"/>
                        <wp:docPr id="229" name="Picture 226" descr="FigureS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4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4058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37" type="#_x0000_t202" style="position:absolute;left:0;text-align:left;margin-left:12.8pt;margin-top:374.05pt;width:496.8pt;height:67.05pt;z-index:251671552;mso-position-horizontal-relative:margin;mso-position-vertical-relative:margin;mso-width-relative:margin;mso-height-relative:margin" stroked="f">
            <v:textbox style="mso-next-textbox:#_x0000_s1037" inset="0,0,0,0">
              <w:txbxContent>
                <w:p w:rsidR="0069138D" w:rsidRPr="003F400F" w:rsidRDefault="0069138D" w:rsidP="0069138D">
                  <w:pPr>
                    <w:spacing w:line="200" w:lineRule="atLeast"/>
                    <w:jc w:val="both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proofErr w:type="gram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>Supplementary Figure 4.</w:t>
                  </w:r>
                  <w:proofErr w:type="gramEnd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Kinetics of Dicer and mitochondrial gene expression in WAT upon DR.</w:t>
                  </w:r>
                  <w:r w:rsidRPr="003F400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Twelve-week old C57BL/6 mice were subjected to </w:t>
                  </w:r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ad </w:t>
                  </w:r>
                  <w:proofErr w:type="spellStart"/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>libitum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(AL) or dietary restriction (DR) regimens for up to one month.</w:t>
                  </w:r>
                  <w:r w:rsidRPr="003F400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Mice were euthanized at different time-points and WAT was collected.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) Western blotting for Dicer and β-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tubulin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.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) Representative blot.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C</w:t>
                  </w:r>
                  <w:proofErr w:type="gramStart"/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,D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) Gene expression of components of the Electron Transport Chain (ETC) was assessed by RT-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qPCR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(N=3-5 per condition). </w:t>
                  </w:r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Mean ± SEM. * P &lt; 0.05, *** P &lt; 0.05 for genotype effect; † P &lt; 0.05, †† P &lt; 0.01, ††† P &lt; 0.001 for diet effect.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  </w:t>
                  </w:r>
                </w:p>
                <w:p w:rsidR="0069138D" w:rsidRPr="002F19A9" w:rsidRDefault="0069138D" w:rsidP="0069138D"/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F328CF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51" type="#_x0000_t202" style="position:absolute;left:0;text-align:left;margin-left:0;margin-top:681.25pt;width:511.05pt;height:54pt;z-index:251683840;visibility:visible;mso-position-horizontal:center;mso-position-horizontal-relative:margin;mso-position-vertical-relative:margin" filled="f" stroked="f">
            <v:textbox inset="0,0,0,0">
              <w:txbxContent>
                <w:p w:rsidR="00F328CF" w:rsidRDefault="00F328CF" w:rsidP="00F328CF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F328CF" w:rsidRDefault="00F328CF" w:rsidP="00F328CF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6                                         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zh-TW"/>
        </w:rPr>
        <w:lastRenderedPageBreak/>
        <w:pict>
          <v:shape id="_x0000_s1038" type="#_x0000_t202" style="position:absolute;left:0;text-align:left;margin-left:0;margin-top:-13.6pt;width:521.8pt;height:314.35pt;z-index:251672576;mso-position-horizontal:center;mso-position-horizontal-relative:margin;mso-width-relative:margin;mso-height-relative:margin" stroked="f">
            <v:textbox>
              <w:txbxContent>
                <w:p w:rsidR="0069138D" w:rsidRDefault="0069138D" w:rsidP="0069138D">
                  <w:r>
                    <w:rPr>
                      <w:noProof/>
                    </w:rPr>
                    <w:drawing>
                      <wp:inline distT="0" distB="0" distL="0" distR="0">
                        <wp:extent cx="6400800" cy="3911758"/>
                        <wp:effectExtent l="19050" t="0" r="0" b="0"/>
                        <wp:docPr id="409" name="Picture 408" descr="FigureS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5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00800" cy="39117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40" type="#_x0000_t202" style="position:absolute;left:0;text-align:left;margin-left:0;margin-top:305.9pt;width:7in;height:1in;z-index:251674624;mso-position-horizontal:center;mso-position-horizontal-relative:margin;mso-position-vertical-relative:margin;mso-width-relative:margin;mso-height-relative:margin" stroked="f">
            <v:textbox inset="0,0,0,0">
              <w:txbxContent>
                <w:p w:rsidR="0069138D" w:rsidRPr="003F400F" w:rsidRDefault="0069138D" w:rsidP="0069138D">
                  <w:pPr>
                    <w:spacing w:line="200" w:lineRule="atLeast"/>
                    <w:jc w:val="both"/>
                    <w:rPr>
                      <w:rFonts w:ascii="Calibri" w:hAnsi="Calibri"/>
                      <w:sz w:val="18"/>
                      <w:szCs w:val="18"/>
                    </w:rPr>
                  </w:pPr>
                  <w:proofErr w:type="gram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>Supplementary Figure 5.</w:t>
                  </w:r>
                  <w:proofErr w:type="gramEnd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>Adipocyte</w:t>
                  </w:r>
                  <w:proofErr w:type="spellEnd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size and </w:t>
                  </w:r>
                  <w:proofErr w:type="spell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>redox</w:t>
                  </w:r>
                  <w:proofErr w:type="spellEnd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balance of WAT of </w:t>
                  </w:r>
                  <w:proofErr w:type="spell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>AdicerKO</w:t>
                  </w:r>
                  <w:proofErr w:type="spellEnd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mice.</w:t>
                  </w:r>
                  <w:r w:rsidRPr="003F400F">
                    <w:rPr>
                      <w:rFonts w:ascii="Calibri" w:hAnsi="Calibri"/>
                      <w:b/>
                      <w:sz w:val="18"/>
                      <w:szCs w:val="18"/>
                    </w:rPr>
                    <w:t xml:space="preserve"> 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Twelve-week old mice were subjected to </w:t>
                  </w:r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ad </w:t>
                  </w:r>
                  <w:proofErr w:type="spellStart"/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>libitum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(AL) or dietary restriction (DR) regimens for one month and WAT was isolated.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proofErr w:type="gramStart"/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,B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) Tissue was processed for H&amp;E staining and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mean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adipocyte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size and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adipocyte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type were blindly assessed using microscopic images (N=4-5 animals per condition, one image per animal collected always in the same anatomical location, </w:t>
                  </w:r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>i.e.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around the inguinal lymph node).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C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Overall protein </w:t>
                  </w:r>
                  <w:proofErr w:type="spellStart"/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>carbonylation</w:t>
                  </w:r>
                  <w:proofErr w:type="spellEnd"/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 xml:space="preserve"> was assessed by </w:t>
                  </w:r>
                  <w:proofErr w:type="spellStart"/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>immunoblot</w:t>
                  </w:r>
                  <w:proofErr w:type="spellEnd"/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 xml:space="preserve"> and </w:t>
                  </w:r>
                  <w:proofErr w:type="spellStart"/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>quantitated</w:t>
                  </w:r>
                  <w:proofErr w:type="spellEnd"/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 xml:space="preserve"> (right panel) using image densitometry. (</w:t>
                  </w:r>
                  <w:r w:rsidRPr="000506B7">
                    <w:rPr>
                      <w:rFonts w:ascii="Calibri" w:hAnsi="Calibri"/>
                      <w:b/>
                      <w:spacing w:val="-2"/>
                      <w:sz w:val="18"/>
                      <w:szCs w:val="18"/>
                    </w:rPr>
                    <w:t>D</w:t>
                  </w:r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 xml:space="preserve">) Reduced (GSH) and oxidized (GSSG) glutathione levels were measured in tissue extracts (N=3-5 animals per condition). </w:t>
                  </w:r>
                  <w:proofErr w:type="gramStart"/>
                  <w:r w:rsidRPr="000506B7">
                    <w:rPr>
                      <w:rFonts w:ascii="Calibri" w:hAnsi="Calibri"/>
                      <w:spacing w:val="-2"/>
                      <w:sz w:val="18"/>
                      <w:szCs w:val="18"/>
                    </w:rPr>
                    <w:t>Mean ± SEM. ‡ P &lt; 0.05 for diet-genotype interaction.</w:t>
                  </w:r>
                  <w:proofErr w:type="gramEnd"/>
                </w:p>
                <w:p w:rsidR="0069138D" w:rsidRPr="002F19A9" w:rsidRDefault="0069138D" w:rsidP="0069138D"/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39" type="#_x0000_t202" style="position:absolute;left:0;text-align:left;margin-left:0;margin-top:386.1pt;width:462.55pt;height:218.95pt;z-index:251673600;mso-position-horizontal:center;mso-position-horizontal-relative:margin;mso-position-vertical-relative:margin;mso-width-relative:margin;mso-height-relative:margin" stroked="f">
            <v:textbox>
              <w:txbxContent>
                <w:p w:rsidR="0069138D" w:rsidRDefault="0069138D" w:rsidP="0069138D">
                  <w:r>
                    <w:rPr>
                      <w:noProof/>
                    </w:rPr>
                    <w:drawing>
                      <wp:inline distT="0" distB="0" distL="0" distR="0">
                        <wp:extent cx="5486400" cy="2563461"/>
                        <wp:effectExtent l="19050" t="0" r="0" b="0"/>
                        <wp:docPr id="424" name="Picture 423" descr="FigureS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igureS6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25634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>
        <w:rPr>
          <w:rFonts w:ascii="Calibri" w:hAnsi="Calibri"/>
          <w:noProof/>
          <w:color w:val="auto"/>
          <w:sz w:val="18"/>
          <w:szCs w:val="18"/>
          <w:lang w:eastAsia="en-US"/>
        </w:rPr>
        <w:pict>
          <v:shape id="_x0000_s1041" type="#_x0000_t202" style="position:absolute;left:0;text-align:left;margin-left:0;margin-top:610.25pt;width:468pt;height:1in;z-index:251675648;mso-position-horizontal:center;mso-position-horizontal-relative:margin;mso-position-vertical-relative:margin;mso-width-relative:margin;mso-height-relative:margin" stroked="f">
            <v:textbox inset="0,0,0,0">
              <w:txbxContent>
                <w:p w:rsidR="0069138D" w:rsidRPr="003F400F" w:rsidRDefault="0069138D" w:rsidP="0069138D">
                  <w:pPr>
                    <w:spacing w:line="200" w:lineRule="atLeast"/>
                    <w:jc w:val="both"/>
                    <w:rPr>
                      <w:rFonts w:ascii="Calibri" w:hAnsi="Calibri"/>
                      <w:b/>
                      <w:sz w:val="18"/>
                      <w:szCs w:val="18"/>
                    </w:rPr>
                  </w:pPr>
                  <w:proofErr w:type="gram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>Supplementary Figure 6.</w:t>
                  </w:r>
                  <w:proofErr w:type="gramEnd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Glucose tolerance test and liver insulin signaling in </w:t>
                  </w:r>
                  <w:proofErr w:type="spellStart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>AdicerKO</w:t>
                  </w:r>
                  <w:proofErr w:type="spellEnd"/>
                  <w:r w:rsidRPr="000506B7">
                    <w:rPr>
                      <w:rFonts w:ascii="Calibri" w:hAnsi="Calibri"/>
                      <w:b/>
                      <w:sz w:val="20"/>
                      <w:szCs w:val="20"/>
                    </w:rPr>
                    <w:t xml:space="preserve"> mice.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 Twelve-week old mice were subjected to </w:t>
                  </w:r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 xml:space="preserve">ad </w:t>
                  </w:r>
                  <w:proofErr w:type="spellStart"/>
                  <w:r w:rsidRPr="003F400F">
                    <w:rPr>
                      <w:rFonts w:ascii="Calibri" w:hAnsi="Calibri"/>
                      <w:i/>
                      <w:sz w:val="18"/>
                      <w:szCs w:val="18"/>
                    </w:rPr>
                    <w:t>libitum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(AL) or dietary restriction (DR) regimens for three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) or one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) month.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A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Glucose tolerance test was performed one week prior to the end of the protocol (N=5-7 per condition). Mean ± SEM. ††† P &lt; 0.001 Lox AL vs. Lox DR; ‡ P &lt; 0.05, ‡‡‡ P &lt; 0.001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AdicerKO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AL vs.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AdicerKO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DR. (</w:t>
                  </w:r>
                  <w:r w:rsidRPr="000506B7">
                    <w:rPr>
                      <w:rFonts w:ascii="Calibri" w:hAnsi="Calibri"/>
                      <w:b/>
                      <w:sz w:val="18"/>
                      <w:szCs w:val="18"/>
                    </w:rPr>
                    <w:t>B</w:t>
                  </w:r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) Western blots of liver extracts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pAkt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,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phospho-Akt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. </w:t>
                  </w:r>
                  <w:proofErr w:type="gram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pErk1/2</w:t>
                  </w:r>
                  <w:proofErr w:type="gram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, phospho-Erk1/2. Numbers are </w:t>
                  </w:r>
                  <w:proofErr w:type="spellStart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>quantitation</w:t>
                  </w:r>
                  <w:proofErr w:type="spellEnd"/>
                  <w:r w:rsidRPr="003F400F">
                    <w:rPr>
                      <w:rFonts w:ascii="Calibri" w:hAnsi="Calibri"/>
                      <w:sz w:val="18"/>
                      <w:szCs w:val="18"/>
                    </w:rPr>
                    <w:t xml:space="preserve"> of blots (fold expression in comparison to control group) ± SEM. * P &lt; 0.05, ** P &lt; 0.01 for genotype effect; †† P &lt; 0.01, ††† P &lt; 0.001 for diet effect; ‡ P &lt; 0.05, ‡‡ P &lt; 0.01 for diet-genotype interaction.   </w:t>
                  </w:r>
                </w:p>
                <w:p w:rsidR="0069138D" w:rsidRPr="002F19A9" w:rsidRDefault="0069138D" w:rsidP="0069138D"/>
              </w:txbxContent>
            </v:textbox>
            <w10:wrap anchorx="margin" anchory="margin"/>
          </v:shape>
        </w:pict>
      </w: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Default="0069138D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</w:p>
    <w:p w:rsidR="0069138D" w:rsidRPr="00A10965" w:rsidRDefault="00511274" w:rsidP="0069138D">
      <w:pPr>
        <w:pStyle w:val="Normal1"/>
        <w:spacing w:after="0" w:line="200" w:lineRule="atLeast"/>
        <w:contextualSpacing/>
        <w:jc w:val="both"/>
        <w:rPr>
          <w:rFonts w:ascii="Calibri" w:hAnsi="Calibri"/>
          <w:color w:val="auto"/>
          <w:sz w:val="18"/>
          <w:szCs w:val="18"/>
        </w:rPr>
      </w:pPr>
      <w:r w:rsidRPr="00511274">
        <w:rPr>
          <w:rFonts w:ascii="Times New Roman Bold" w:hAnsi="Times New Roman Bold"/>
          <w:b/>
          <w:noProof/>
          <w:color w:val="0000FF"/>
          <w:sz w:val="23"/>
          <w:lang w:eastAsia="en-US"/>
        </w:rPr>
        <w:pict>
          <v:shape id="Text Box 1024" o:spid="_x0000_s1026" type="#_x0000_t202" style="position:absolute;left:0;text-align:left;margin-left:11.85pt;margin-top:679.75pt;width:511.05pt;height:54pt;z-index:25166028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" filled="f" stroked="f">
            <v:textbox inset="0,0,0,0">
              <w:txbxContent>
                <w:p w:rsidR="0069138D" w:rsidRDefault="0069138D" w:rsidP="0069138D">
                  <w:pPr>
                    <w:pBdr>
                      <w:bottom w:val="single" w:sz="12" w:space="0" w:color="auto"/>
                    </w:pBdr>
                    <w:rPr>
                      <w:rFonts w:ascii="Calibri" w:hAnsi="Calibri" w:cs="Calibri"/>
                    </w:rPr>
                  </w:pPr>
                </w:p>
                <w:p w:rsidR="0069138D" w:rsidRDefault="0069138D" w:rsidP="0069138D">
                  <w:pPr>
                    <w:spacing w:line="40" w:lineRule="exact"/>
                    <w:rPr>
                      <w:rFonts w:ascii="Calibri" w:hAnsi="Calibri" w:cs="Calibri"/>
                    </w:rPr>
                  </w:pPr>
                </w:p>
                <w:p w:rsidR="0069138D" w:rsidRDefault="0069138D" w:rsidP="0069138D">
                  <w:pPr>
                    <w:rPr>
                      <w:rFonts w:ascii="Calibri" w:hAnsi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sz w:val="20"/>
                      <w:szCs w:val="20"/>
                    </w:rPr>
                    <w:t>www.impactaging.com</w:t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</w:r>
                  <w:r>
                    <w:rPr>
                      <w:rFonts w:ascii="Calibri" w:hAnsi="Calibri" w:cs="Calibri"/>
                    </w:rPr>
                    <w:tab/>
                    <w:t xml:space="preserve">              </w:t>
                  </w:r>
                  <w:r w:rsidR="00F328CF">
                    <w:rPr>
                      <w:rFonts w:ascii="Calibri" w:hAnsi="Calibri" w:cs="Calibri"/>
                    </w:rPr>
                    <w:t>7</w:t>
                  </w:r>
                  <w:r>
                    <w:rPr>
                      <w:rFonts w:ascii="Calibri" w:hAnsi="Calibri" w:cs="Calibri"/>
                    </w:rPr>
                    <w:t xml:space="preserve">                                         </w:t>
                  </w:r>
                  <w:bookmarkStart w:id="0" w:name="_GoBack"/>
                  <w:bookmarkEnd w:id="0"/>
                  <w:r>
                    <w:rPr>
                      <w:rFonts w:ascii="Calibri" w:hAnsi="Calibri" w:cs="Calibri"/>
                    </w:rPr>
                    <w:t xml:space="preserve">   AGING, </w:t>
                  </w:r>
                  <w:r>
                    <w:rPr>
                      <w:rFonts w:ascii="Calibri" w:hAnsi="Calibri" w:cs="Calibri"/>
                      <w:sz w:val="20"/>
                      <w:szCs w:val="20"/>
                    </w:rPr>
                    <w:t>May 2016, Vol. 8 No.5</w:t>
                  </w:r>
                </w:p>
              </w:txbxContent>
            </v:textbox>
            <w10:wrap anchorx="margin" anchory="margin"/>
          </v:shape>
        </w:pict>
      </w:r>
    </w:p>
    <w:p w:rsidR="00B05359" w:rsidRDefault="00452E3F"/>
    <w:sectPr w:rsidR="00B05359" w:rsidSect="0041611D">
      <w:pgSz w:w="12240" w:h="15840"/>
      <w:pgMar w:top="1008" w:right="1008" w:bottom="1417" w:left="1008" w:header="708" w:footer="708" w:gutter="0"/>
      <w:cols w:num="2" w:space="708" w:equalWidth="0">
        <w:col w:w="4752" w:space="720"/>
        <w:col w:w="4752"/>
      </w:cols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69138D"/>
    <w:rsid w:val="001120F1"/>
    <w:rsid w:val="00413AD2"/>
    <w:rsid w:val="00452E3F"/>
    <w:rsid w:val="00511274"/>
    <w:rsid w:val="0069138D"/>
    <w:rsid w:val="00695807"/>
    <w:rsid w:val="007F38DD"/>
    <w:rsid w:val="00820A8F"/>
    <w:rsid w:val="00B50715"/>
    <w:rsid w:val="00F32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13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9138D"/>
    <w:rPr>
      <w:rFonts w:ascii="Times New Roman" w:eastAsia="Times New Roman" w:hAnsi="Times New Roman" w:cs="Times New Roman"/>
      <w:color w:val="000000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138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138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131</Words>
  <Characters>750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 Krasnova</dc:creator>
  <cp:lastModifiedBy>Olga Krasnova</cp:lastModifiedBy>
  <cp:revision>2</cp:revision>
  <dcterms:created xsi:type="dcterms:W3CDTF">2016-05-25T18:05:00Z</dcterms:created>
  <dcterms:modified xsi:type="dcterms:W3CDTF">2016-05-28T19:46:00Z</dcterms:modified>
</cp:coreProperties>
</file>